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BF3CF" w14:textId="77777777" w:rsidR="000E2C8B" w:rsidRDefault="000E2C8B" w:rsidP="009E0D59">
      <w:pPr>
        <w:pStyle w:val="StandardWeb"/>
        <w:shd w:val="clear" w:color="auto" w:fill="FFFFFF"/>
        <w:rPr>
          <w:rFonts w:ascii="TheSansOfficeLF" w:hAnsi="TheSansOfficeLF" w:cstheme="minorHAnsi"/>
          <w:b/>
          <w:bCs/>
        </w:rPr>
      </w:pPr>
    </w:p>
    <w:p w14:paraId="28B9E3FB" w14:textId="55C63C81" w:rsidR="00C81AA9" w:rsidRPr="00BD5ECA" w:rsidRDefault="00162137" w:rsidP="009E0D59">
      <w:pPr>
        <w:pStyle w:val="StandardWeb"/>
        <w:shd w:val="clear" w:color="auto" w:fill="FFFFFF"/>
        <w:rPr>
          <w:rFonts w:ascii="TheSansOfficeLF" w:hAnsi="TheSansOfficeLF" w:cstheme="minorHAnsi"/>
          <w:b/>
          <w:bCs/>
        </w:rPr>
      </w:pPr>
      <w:r w:rsidRPr="00BD5ECA">
        <w:rPr>
          <w:rFonts w:ascii="TheSansOfficeLF" w:hAnsi="TheSansOfficeLF" w:cstheme="minorHAnsi"/>
          <w:b/>
          <w:bCs/>
        </w:rPr>
        <w:t>„CONCEPTS FOR CHANGE AWARD“ AN DIE POOLGROUP VERLIEHEN</w:t>
      </w:r>
      <w:r w:rsidR="00BD5ECA" w:rsidRPr="00BD5ECA">
        <w:rPr>
          <w:rFonts w:ascii="TheSansOfficeLF" w:hAnsi="TheSansOfficeLF" w:cstheme="minorHAnsi"/>
          <w:b/>
          <w:bCs/>
        </w:rPr>
        <w:t xml:space="preserve">: </w:t>
      </w:r>
      <w:r w:rsidR="00BD5ECA">
        <w:rPr>
          <w:rFonts w:ascii="TheSansOfficeLF" w:hAnsi="TheSansOfficeLF" w:cstheme="minorHAnsi"/>
          <w:b/>
          <w:bCs/>
        </w:rPr>
        <w:t>AUSZEICHNUNG FÜR ZUKUNFSFÄHIGES KONZEPT</w:t>
      </w:r>
    </w:p>
    <w:p w14:paraId="0B38A925" w14:textId="276D908C" w:rsidR="00C81AA9" w:rsidRPr="00BD5ECA" w:rsidRDefault="00C81AA9" w:rsidP="00F97349">
      <w:pPr>
        <w:pStyle w:val="KeinLeerraum"/>
        <w:rPr>
          <w:rFonts w:ascii="TheSansOfficeLF" w:hAnsi="TheSansOfficeLF"/>
        </w:rPr>
      </w:pPr>
    </w:p>
    <w:p w14:paraId="4C3DD5FF" w14:textId="6489289C" w:rsidR="000A3DD0" w:rsidRDefault="006650E2" w:rsidP="00572474">
      <w:pPr>
        <w:pStyle w:val="StandardWeb"/>
        <w:shd w:val="clear" w:color="auto" w:fill="FFFFFF"/>
        <w:spacing w:after="0" w:line="300" w:lineRule="auto"/>
        <w:rPr>
          <w:rFonts w:ascii="TheSansOfficeLF" w:hAnsi="TheSansOfficeLF" w:cstheme="minorHAnsi"/>
        </w:rPr>
      </w:pPr>
      <w:r>
        <w:rPr>
          <w:rFonts w:ascii="TheSansOfficeLF" w:hAnsi="TheSansOfficeLF" w:cstheme="minorHAnsi"/>
          <w:b/>
          <w:bCs/>
        </w:rPr>
        <w:t>Emsdetten</w:t>
      </w:r>
      <w:r w:rsidR="00DC4F68" w:rsidRPr="00591086">
        <w:rPr>
          <w:rFonts w:ascii="TheSansOfficeLF" w:hAnsi="TheSansOfficeLF" w:cstheme="minorHAnsi"/>
          <w:b/>
          <w:bCs/>
        </w:rPr>
        <w:t xml:space="preserve"> </w:t>
      </w:r>
      <w:r w:rsidR="000A3DD0">
        <w:rPr>
          <w:rFonts w:ascii="TheSansOfficeLF" w:hAnsi="TheSansOfficeLF" w:cstheme="minorHAnsi"/>
          <w:b/>
          <w:bCs/>
        </w:rPr>
        <w:t>1</w:t>
      </w:r>
      <w:r w:rsidR="006E095E">
        <w:rPr>
          <w:rFonts w:ascii="TheSansOfficeLF" w:hAnsi="TheSansOfficeLF" w:cstheme="minorHAnsi"/>
          <w:b/>
          <w:bCs/>
        </w:rPr>
        <w:t>6</w:t>
      </w:r>
      <w:r w:rsidR="000A3DD0">
        <w:rPr>
          <w:rFonts w:ascii="TheSansOfficeLF" w:hAnsi="TheSansOfficeLF" w:cstheme="minorHAnsi"/>
          <w:b/>
          <w:bCs/>
        </w:rPr>
        <w:t>.03.2021</w:t>
      </w:r>
      <w:r w:rsidR="00DC4F68" w:rsidRPr="00591086">
        <w:rPr>
          <w:rFonts w:ascii="TheSansOfficeLF" w:hAnsi="TheSansOfficeLF" w:cstheme="minorHAnsi"/>
        </w:rPr>
        <w:t xml:space="preserve"> </w:t>
      </w:r>
      <w:r w:rsidR="000A3DD0">
        <w:rPr>
          <w:rFonts w:ascii="TheSansOfficeLF" w:hAnsi="TheSansOfficeLF" w:cstheme="minorHAnsi"/>
        </w:rPr>
        <w:t xml:space="preserve">Stories, </w:t>
      </w:r>
      <w:proofErr w:type="gramStart"/>
      <w:r w:rsidR="000A3DD0">
        <w:rPr>
          <w:rFonts w:ascii="TheSansOfficeLF" w:hAnsi="TheSansOfficeLF" w:cstheme="minorHAnsi"/>
        </w:rPr>
        <w:t>die Mut</w:t>
      </w:r>
      <w:proofErr w:type="gramEnd"/>
      <w:r w:rsidR="000A3DD0">
        <w:rPr>
          <w:rFonts w:ascii="TheSansOfficeLF" w:hAnsi="TheSansOfficeLF" w:cstheme="minorHAnsi"/>
        </w:rPr>
        <w:t xml:space="preserve"> machen, Unternehmen, die zuversichtlich in die Zukunft blicken und Konzepte, die trotz Corona-Krise schnell und erfolgreich umgesetzt wurden – diese Leistungen honoriert der „</w:t>
      </w:r>
      <w:proofErr w:type="spellStart"/>
      <w:r w:rsidR="000A3DD0">
        <w:rPr>
          <w:rFonts w:ascii="TheSansOfficeLF" w:hAnsi="TheSansOfficeLF" w:cstheme="minorHAnsi"/>
        </w:rPr>
        <w:t>Concepts</w:t>
      </w:r>
      <w:proofErr w:type="spellEnd"/>
      <w:r w:rsidR="000A3DD0">
        <w:rPr>
          <w:rFonts w:ascii="TheSansOfficeLF" w:hAnsi="TheSansOfficeLF" w:cstheme="minorHAnsi"/>
        </w:rPr>
        <w:t xml:space="preserve"> </w:t>
      </w:r>
      <w:proofErr w:type="spellStart"/>
      <w:r w:rsidR="000A3DD0">
        <w:rPr>
          <w:rFonts w:ascii="TheSansOfficeLF" w:hAnsi="TheSansOfficeLF" w:cstheme="minorHAnsi"/>
        </w:rPr>
        <w:t>for</w:t>
      </w:r>
      <w:proofErr w:type="spellEnd"/>
      <w:r w:rsidR="000A3DD0">
        <w:rPr>
          <w:rFonts w:ascii="TheSansOfficeLF" w:hAnsi="TheSansOfficeLF" w:cstheme="minorHAnsi"/>
        </w:rPr>
        <w:t xml:space="preserve"> Change Award“, der</w:t>
      </w:r>
      <w:r w:rsidR="006E095E">
        <w:rPr>
          <w:rFonts w:ascii="TheSansOfficeLF" w:hAnsi="TheSansOfficeLF" w:cstheme="minorHAnsi"/>
        </w:rPr>
        <w:t xml:space="preserve"> </w:t>
      </w:r>
      <w:r w:rsidR="00BD5ECA">
        <w:rPr>
          <w:rFonts w:ascii="TheSansOfficeLF" w:hAnsi="TheSansOfficeLF" w:cstheme="minorHAnsi"/>
        </w:rPr>
        <w:t xml:space="preserve">gestern </w:t>
      </w:r>
      <w:r w:rsidR="000A3DD0">
        <w:rPr>
          <w:rFonts w:ascii="TheSansOfficeLF" w:hAnsi="TheSansOfficeLF" w:cstheme="minorHAnsi"/>
        </w:rPr>
        <w:t xml:space="preserve">an die </w:t>
      </w:r>
      <w:proofErr w:type="spellStart"/>
      <w:r w:rsidR="000A3DD0">
        <w:rPr>
          <w:rFonts w:ascii="TheSansOfficeLF" w:hAnsi="TheSansOfficeLF" w:cstheme="minorHAnsi"/>
        </w:rPr>
        <w:t>POOLgroup</w:t>
      </w:r>
      <w:proofErr w:type="spellEnd"/>
      <w:r w:rsidR="000A3DD0">
        <w:rPr>
          <w:rFonts w:ascii="TheSansOfficeLF" w:hAnsi="TheSansOfficeLF" w:cstheme="minorHAnsi"/>
        </w:rPr>
        <w:t xml:space="preserve"> verliehen wurde. Aus insgesamt 30 Bewerbungen wurde die </w:t>
      </w:r>
      <w:proofErr w:type="spellStart"/>
      <w:r w:rsidR="000A3DD0">
        <w:rPr>
          <w:rFonts w:ascii="TheSansOfficeLF" w:hAnsi="TheSansOfficeLF" w:cstheme="minorHAnsi"/>
        </w:rPr>
        <w:t>POOLgroup</w:t>
      </w:r>
      <w:proofErr w:type="spellEnd"/>
      <w:r w:rsidR="000A3DD0">
        <w:rPr>
          <w:rFonts w:ascii="TheSansOfficeLF" w:hAnsi="TheSansOfficeLF" w:cstheme="minorHAnsi"/>
        </w:rPr>
        <w:t xml:space="preserve"> als eines von sieben weiteren Unternehmen für </w:t>
      </w:r>
      <w:r w:rsidR="005B2139">
        <w:rPr>
          <w:rFonts w:ascii="TheSansOfficeLF" w:hAnsi="TheSansOfficeLF" w:cstheme="minorHAnsi"/>
        </w:rPr>
        <w:t>i</w:t>
      </w:r>
      <w:r w:rsidR="000A3DD0">
        <w:rPr>
          <w:rFonts w:ascii="TheSansOfficeLF" w:hAnsi="TheSansOfficeLF" w:cstheme="minorHAnsi"/>
        </w:rPr>
        <w:t>hre Kreativität und ihre Flexibilität ge</w:t>
      </w:r>
      <w:r w:rsidR="005B2139">
        <w:rPr>
          <w:rFonts w:ascii="TheSansOfficeLF" w:hAnsi="TheSansOfficeLF" w:cstheme="minorHAnsi"/>
        </w:rPr>
        <w:t>ehrt</w:t>
      </w:r>
      <w:r w:rsidR="000A3DD0">
        <w:rPr>
          <w:rFonts w:ascii="TheSansOfficeLF" w:hAnsi="TheSansOfficeLF" w:cstheme="minorHAnsi"/>
        </w:rPr>
        <w:t>, d</w:t>
      </w:r>
      <w:r w:rsidR="005B2139">
        <w:rPr>
          <w:rFonts w:ascii="TheSansOfficeLF" w:hAnsi="TheSansOfficeLF" w:cstheme="minorHAnsi"/>
        </w:rPr>
        <w:t>ie</w:t>
      </w:r>
      <w:r w:rsidR="000A3DD0">
        <w:rPr>
          <w:rFonts w:ascii="TheSansOfficeLF" w:hAnsi="TheSansOfficeLF" w:cstheme="minorHAnsi"/>
        </w:rPr>
        <w:t xml:space="preserve"> als </w:t>
      </w:r>
      <w:r w:rsidR="005B2139">
        <w:rPr>
          <w:rFonts w:ascii="TheSansOfficeLF" w:hAnsi="TheSansOfficeLF" w:cstheme="minorHAnsi"/>
        </w:rPr>
        <w:t>beispielhaft</w:t>
      </w:r>
      <w:r w:rsidR="000A3DD0">
        <w:rPr>
          <w:rFonts w:ascii="TheSansOfficeLF" w:hAnsi="TheSansOfficeLF" w:cstheme="minorHAnsi"/>
        </w:rPr>
        <w:t xml:space="preserve"> für das Unternehmertum der Region Münster /Osnabrück steht. </w:t>
      </w:r>
    </w:p>
    <w:p w14:paraId="3915521C" w14:textId="77777777" w:rsidR="005B2139" w:rsidRDefault="005B2139" w:rsidP="00572474">
      <w:pPr>
        <w:pStyle w:val="StandardWeb"/>
        <w:shd w:val="clear" w:color="auto" w:fill="FFFFFF"/>
        <w:spacing w:after="0" w:line="300" w:lineRule="auto"/>
        <w:rPr>
          <w:rFonts w:ascii="TheSansOfficeLF" w:hAnsi="TheSansOfficeLF" w:cstheme="minorHAnsi"/>
        </w:rPr>
      </w:pPr>
    </w:p>
    <w:p w14:paraId="57FBE6FF" w14:textId="1A6F40CA" w:rsidR="005B2139" w:rsidRPr="005B2139" w:rsidRDefault="005B2139" w:rsidP="00572474">
      <w:pPr>
        <w:pStyle w:val="StandardWeb"/>
        <w:shd w:val="clear" w:color="auto" w:fill="FFFFFF"/>
        <w:spacing w:after="0" w:line="300" w:lineRule="auto"/>
        <w:rPr>
          <w:rFonts w:ascii="TheSansOfficeLF" w:hAnsi="TheSansOfficeLF" w:cstheme="minorHAnsi"/>
          <w:b/>
          <w:bCs/>
        </w:rPr>
      </w:pPr>
      <w:r w:rsidRPr="005B2139">
        <w:rPr>
          <w:rFonts w:ascii="TheSansOfficeLF" w:hAnsi="TheSansOfficeLF" w:cstheme="minorHAnsi"/>
          <w:b/>
          <w:bCs/>
        </w:rPr>
        <w:t>Innovativ durch das Krisenjahr 2020</w:t>
      </w:r>
    </w:p>
    <w:p w14:paraId="7F1E23E3" w14:textId="77777777" w:rsidR="000A3DD0" w:rsidRDefault="000A3DD0" w:rsidP="00572474">
      <w:pPr>
        <w:pStyle w:val="StandardWeb"/>
        <w:shd w:val="clear" w:color="auto" w:fill="FFFFFF"/>
        <w:spacing w:after="0" w:line="300" w:lineRule="auto"/>
        <w:rPr>
          <w:rFonts w:ascii="TheSansOfficeLF" w:hAnsi="TheSansOfficeLF" w:cstheme="minorHAnsi"/>
        </w:rPr>
      </w:pPr>
    </w:p>
    <w:p w14:paraId="4F36EB00" w14:textId="44EDCB8F" w:rsidR="000A3DD0" w:rsidRDefault="005B2139" w:rsidP="00306812">
      <w:pPr>
        <w:pStyle w:val="StandardWeb"/>
        <w:shd w:val="clear" w:color="auto" w:fill="FFFFFF"/>
        <w:spacing w:after="0" w:line="300" w:lineRule="auto"/>
        <w:rPr>
          <w:rFonts w:ascii="TheSansOfficeLF" w:hAnsi="TheSansOfficeLF" w:cstheme="minorHAnsi"/>
        </w:rPr>
      </w:pPr>
      <w:r>
        <w:rPr>
          <w:rFonts w:ascii="TheSansOfficeLF" w:hAnsi="TheSansOfficeLF" w:cstheme="minorHAnsi"/>
        </w:rPr>
        <w:t xml:space="preserve">Konkret wurde die Initiative der </w:t>
      </w:r>
      <w:proofErr w:type="spellStart"/>
      <w:r>
        <w:rPr>
          <w:rFonts w:ascii="TheSansOfficeLF" w:hAnsi="TheSansOfficeLF" w:cstheme="minorHAnsi"/>
        </w:rPr>
        <w:t>POOLgroup</w:t>
      </w:r>
      <w:proofErr w:type="spellEnd"/>
      <w:r>
        <w:rPr>
          <w:rFonts w:ascii="TheSansOfficeLF" w:hAnsi="TheSansOfficeLF" w:cstheme="minorHAnsi"/>
        </w:rPr>
        <w:t xml:space="preserve"> ausgezeichnet, die von Seiten der Kunden ursprünglich geplanten Live-Kommunikationsveranstaltungen in digitale und hybride Events zu übersetzen und damit kurzfristig ihr Angebot als Event- und Produktionsfirma völlig neu auszurichten. </w:t>
      </w:r>
      <w:r w:rsidRPr="00D90AA8">
        <w:rPr>
          <w:rFonts w:ascii="TheSansOfficeLF" w:hAnsi="TheSansOfficeLF" w:cstheme="minorHAnsi"/>
        </w:rPr>
        <w:t xml:space="preserve">„Diese Wendigkeit haben wir vor allem deswegen an den Tag legen können, weil wir alle Leistungen </w:t>
      </w:r>
      <w:proofErr w:type="spellStart"/>
      <w:r w:rsidRPr="00D90AA8">
        <w:rPr>
          <w:rFonts w:ascii="TheSansOfficeLF" w:hAnsi="TheSansOfficeLF" w:cstheme="minorHAnsi"/>
        </w:rPr>
        <w:t>inhouse</w:t>
      </w:r>
      <w:proofErr w:type="spellEnd"/>
      <w:r w:rsidRPr="00D90AA8">
        <w:rPr>
          <w:rFonts w:ascii="TheSansOfficeLF" w:hAnsi="TheSansOfficeLF" w:cstheme="minorHAnsi"/>
        </w:rPr>
        <w:t xml:space="preserve"> erbringen und </w:t>
      </w:r>
      <w:r w:rsidR="00306812" w:rsidRPr="00D90AA8">
        <w:rPr>
          <w:rFonts w:ascii="TheSansOfficeLF" w:hAnsi="TheSansOfficeLF" w:cstheme="minorHAnsi"/>
        </w:rPr>
        <w:t xml:space="preserve">über ein hochmotiviertes Team an Experten verfügen. Allein im Jahr 2020 haben wir </w:t>
      </w:r>
      <w:r w:rsidR="006E095E" w:rsidRPr="00D90AA8">
        <w:rPr>
          <w:rFonts w:ascii="TheSansOfficeLF" w:hAnsi="TheSansOfficeLF" w:cstheme="minorHAnsi"/>
        </w:rPr>
        <w:t>über</w:t>
      </w:r>
      <w:r w:rsidR="00306812" w:rsidRPr="00D90AA8">
        <w:rPr>
          <w:rFonts w:ascii="TheSansOfficeLF" w:hAnsi="TheSansOfficeLF" w:cstheme="minorHAnsi"/>
        </w:rPr>
        <w:t xml:space="preserve"> 1000 </w:t>
      </w:r>
      <w:r w:rsidR="00855D53" w:rsidRPr="00D90AA8">
        <w:rPr>
          <w:rFonts w:ascii="TheSansOfficeLF" w:hAnsi="TheSansOfficeLF" w:cstheme="minorHAnsi"/>
        </w:rPr>
        <w:t>Produktions</w:t>
      </w:r>
      <w:r w:rsidR="006E095E" w:rsidRPr="00D90AA8">
        <w:rPr>
          <w:rFonts w:ascii="TheSansOfficeLF" w:hAnsi="TheSansOfficeLF" w:cstheme="minorHAnsi"/>
        </w:rPr>
        <w:t>tage</w:t>
      </w:r>
      <w:r w:rsidR="00306812" w:rsidRPr="00D90AA8">
        <w:rPr>
          <w:rFonts w:ascii="TheSansOfficeLF" w:hAnsi="TheSansOfficeLF" w:cstheme="minorHAnsi"/>
        </w:rPr>
        <w:t xml:space="preserve"> digital oder hybrid umgesetzt.“, erklärt Carl Cordier, Geschäftsführer der </w:t>
      </w:r>
      <w:proofErr w:type="spellStart"/>
      <w:r w:rsidR="00306812" w:rsidRPr="00D90AA8">
        <w:rPr>
          <w:rFonts w:ascii="TheSansOfficeLF" w:hAnsi="TheSansOfficeLF" w:cstheme="minorHAnsi"/>
        </w:rPr>
        <w:t>POOLgroup</w:t>
      </w:r>
      <w:proofErr w:type="spellEnd"/>
      <w:r w:rsidR="00306812" w:rsidRPr="00D90AA8">
        <w:rPr>
          <w:rFonts w:ascii="TheSansOfficeLF" w:hAnsi="TheSansOfficeLF" w:cstheme="minorHAnsi"/>
        </w:rPr>
        <w:t>.</w:t>
      </w:r>
      <w:r w:rsidR="00306812">
        <w:rPr>
          <w:rFonts w:ascii="TheSansOfficeLF" w:hAnsi="TheSansOfficeLF" w:cstheme="minorHAnsi"/>
        </w:rPr>
        <w:t xml:space="preserve"> Mit einem Netz aus eigenen </w:t>
      </w:r>
      <w:proofErr w:type="spellStart"/>
      <w:r w:rsidR="00855D53">
        <w:rPr>
          <w:rFonts w:ascii="TheSansOfficeLF" w:hAnsi="TheSansOfficeLF" w:cstheme="minorHAnsi"/>
        </w:rPr>
        <w:t>Studio</w:t>
      </w:r>
      <w:r w:rsidR="00306812">
        <w:rPr>
          <w:rFonts w:ascii="TheSansOfficeLF" w:hAnsi="TheSansOfficeLF" w:cstheme="minorHAnsi"/>
        </w:rPr>
        <w:t>locations</w:t>
      </w:r>
      <w:proofErr w:type="spellEnd"/>
      <w:r w:rsidR="00306812">
        <w:rPr>
          <w:rFonts w:ascii="TheSansOfficeLF" w:hAnsi="TheSansOfficeLF" w:cstheme="minorHAnsi"/>
        </w:rPr>
        <w:t xml:space="preserve"> für die Umsetzung von analogen aber vor allem digitalen und hybriden Formaten sowie einem eigenen XR Studio am Standort in Emsdetten hat die Event-Produktions-Firma die Zeichen der Zeit </w:t>
      </w:r>
      <w:r w:rsidR="00136A8E">
        <w:rPr>
          <w:rFonts w:ascii="TheSansOfficeLF" w:hAnsi="TheSansOfficeLF" w:cstheme="minorHAnsi"/>
        </w:rPr>
        <w:t xml:space="preserve">frühzeitig </w:t>
      </w:r>
      <w:r w:rsidR="00306812">
        <w:rPr>
          <w:rFonts w:ascii="TheSansOfficeLF" w:hAnsi="TheSansOfficeLF" w:cstheme="minorHAnsi"/>
        </w:rPr>
        <w:t>erkannt.</w:t>
      </w:r>
    </w:p>
    <w:p w14:paraId="2B5D27A1" w14:textId="2FC602DD" w:rsidR="00306812" w:rsidRDefault="00306812" w:rsidP="00306812">
      <w:pPr>
        <w:pStyle w:val="StandardWeb"/>
        <w:shd w:val="clear" w:color="auto" w:fill="FFFFFF"/>
        <w:spacing w:after="0" w:line="300" w:lineRule="auto"/>
        <w:rPr>
          <w:rFonts w:ascii="TheSansOfficeLF" w:hAnsi="TheSansOfficeLF" w:cstheme="minorHAnsi"/>
        </w:rPr>
      </w:pPr>
    </w:p>
    <w:p w14:paraId="5A6894AD" w14:textId="0A6325CF" w:rsidR="00306812" w:rsidRPr="00BD5ECA" w:rsidRDefault="00BD5ECA" w:rsidP="00306812">
      <w:pPr>
        <w:pStyle w:val="StandardWeb"/>
        <w:shd w:val="clear" w:color="auto" w:fill="FFFFFF"/>
        <w:spacing w:after="0" w:line="300" w:lineRule="auto"/>
        <w:rPr>
          <w:rFonts w:ascii="TheSansOfficeLF" w:hAnsi="TheSansOfficeLF" w:cstheme="minorHAnsi"/>
          <w:b/>
          <w:bCs/>
        </w:rPr>
      </w:pPr>
      <w:r w:rsidRPr="00BD5ECA">
        <w:rPr>
          <w:rFonts w:ascii="TheSansOfficeLF" w:hAnsi="TheSansOfficeLF" w:cstheme="minorHAnsi"/>
          <w:b/>
          <w:bCs/>
        </w:rPr>
        <w:t xml:space="preserve">Unternehmensentscheidung und Marketingstrategie Hand in Hand </w:t>
      </w:r>
    </w:p>
    <w:p w14:paraId="647833A8" w14:textId="77777777" w:rsidR="00BD5ECA" w:rsidRDefault="00BD5ECA" w:rsidP="00306812">
      <w:pPr>
        <w:pStyle w:val="StandardWeb"/>
        <w:shd w:val="clear" w:color="auto" w:fill="FFFFFF"/>
        <w:spacing w:after="0" w:line="300" w:lineRule="auto"/>
        <w:rPr>
          <w:rFonts w:ascii="TheSansOfficeLF" w:hAnsi="TheSansOfficeLF" w:cstheme="minorHAnsi"/>
        </w:rPr>
      </w:pPr>
    </w:p>
    <w:p w14:paraId="1F513A43" w14:textId="6DC54A81" w:rsidR="000E2C8B" w:rsidRDefault="00A44526" w:rsidP="00306812">
      <w:pPr>
        <w:pStyle w:val="StandardWeb"/>
        <w:shd w:val="clear" w:color="auto" w:fill="FFFFFF"/>
        <w:spacing w:after="0" w:line="300" w:lineRule="auto"/>
        <w:rPr>
          <w:rFonts w:ascii="TheSansOfficeLF" w:hAnsi="TheSansOfficeLF" w:cstheme="minorHAnsi"/>
        </w:rPr>
      </w:pPr>
      <w:r>
        <w:rPr>
          <w:rFonts w:ascii="TheSansOfficeLF" w:hAnsi="TheSansOfficeLF" w:cstheme="minorHAnsi"/>
        </w:rPr>
        <w:t xml:space="preserve">Die Corona-Pandemie hat für die gesamte </w:t>
      </w:r>
      <w:r w:rsidR="00306812">
        <w:rPr>
          <w:rFonts w:ascii="TheSansOfficeLF" w:hAnsi="TheSansOfficeLF" w:cstheme="minorHAnsi"/>
        </w:rPr>
        <w:t>Event- und Veranstaltungsbranche</w:t>
      </w:r>
      <w:r>
        <w:rPr>
          <w:rFonts w:ascii="TheSansOfficeLF" w:hAnsi="TheSansOfficeLF" w:cstheme="minorHAnsi"/>
        </w:rPr>
        <w:t xml:space="preserve"> eine der schwierigsten Situationen herbeigeführt, die auch in der über 40-jährigen Unternehmensgeschichte der </w:t>
      </w:r>
      <w:proofErr w:type="spellStart"/>
      <w:r>
        <w:rPr>
          <w:rFonts w:ascii="TheSansOfficeLF" w:hAnsi="TheSansOfficeLF" w:cstheme="minorHAnsi"/>
        </w:rPr>
        <w:t>POOLgroup</w:t>
      </w:r>
      <w:proofErr w:type="spellEnd"/>
      <w:r>
        <w:rPr>
          <w:rFonts w:ascii="TheSansOfficeLF" w:hAnsi="TheSansOfficeLF" w:cstheme="minorHAnsi"/>
        </w:rPr>
        <w:t xml:space="preserve"> die Entscheider vor echte Herausforderungen gestellt hat. „Wir sind stolz darauf, dass mit der Ehrung durch den </w:t>
      </w:r>
      <w:r w:rsidR="00BD5ECA">
        <w:rPr>
          <w:rFonts w:ascii="TheSansOfficeLF" w:hAnsi="TheSansOfficeLF" w:cstheme="minorHAnsi"/>
        </w:rPr>
        <w:t>„</w:t>
      </w:r>
      <w:proofErr w:type="spellStart"/>
      <w:r>
        <w:rPr>
          <w:rFonts w:ascii="TheSansOfficeLF" w:hAnsi="TheSansOfficeLF" w:cstheme="minorHAnsi"/>
        </w:rPr>
        <w:t>Concepts</w:t>
      </w:r>
      <w:proofErr w:type="spellEnd"/>
      <w:r>
        <w:rPr>
          <w:rFonts w:ascii="TheSansOfficeLF" w:hAnsi="TheSansOfficeLF" w:cstheme="minorHAnsi"/>
        </w:rPr>
        <w:t xml:space="preserve"> </w:t>
      </w:r>
      <w:proofErr w:type="spellStart"/>
      <w:r>
        <w:rPr>
          <w:rFonts w:ascii="TheSansOfficeLF" w:hAnsi="TheSansOfficeLF" w:cstheme="minorHAnsi"/>
        </w:rPr>
        <w:t>for</w:t>
      </w:r>
      <w:proofErr w:type="spellEnd"/>
      <w:r>
        <w:rPr>
          <w:rFonts w:ascii="TheSansOfficeLF" w:hAnsi="TheSansOfficeLF" w:cstheme="minorHAnsi"/>
        </w:rPr>
        <w:t xml:space="preserve"> Change Award</w:t>
      </w:r>
      <w:r w:rsidR="00BD5ECA">
        <w:rPr>
          <w:rFonts w:ascii="TheSansOfficeLF" w:hAnsi="TheSansOfficeLF" w:cstheme="minorHAnsi"/>
        </w:rPr>
        <w:t>“</w:t>
      </w:r>
      <w:r>
        <w:rPr>
          <w:rFonts w:ascii="TheSansOfficeLF" w:hAnsi="TheSansOfficeLF" w:cstheme="minorHAnsi"/>
        </w:rPr>
        <w:t xml:space="preserve"> </w:t>
      </w:r>
      <w:r w:rsidR="00AC44EE">
        <w:rPr>
          <w:rFonts w:ascii="TheSansOfficeLF" w:hAnsi="TheSansOfficeLF" w:cstheme="minorHAnsi"/>
        </w:rPr>
        <w:t>u</w:t>
      </w:r>
      <w:r>
        <w:rPr>
          <w:rFonts w:ascii="TheSansOfficeLF" w:hAnsi="TheSansOfficeLF" w:cstheme="minorHAnsi"/>
        </w:rPr>
        <w:t>nsere Unternehmensentscheidung und die damit verbundenen Mar</w:t>
      </w:r>
      <w:r w:rsidR="00AC44EE">
        <w:rPr>
          <w:rFonts w:ascii="TheSansOfficeLF" w:hAnsi="TheSansOfficeLF" w:cstheme="minorHAnsi"/>
        </w:rPr>
        <w:t>keting</w:t>
      </w:r>
      <w:r>
        <w:rPr>
          <w:rFonts w:ascii="TheSansOfficeLF" w:hAnsi="TheSansOfficeLF" w:cstheme="minorHAnsi"/>
        </w:rPr>
        <w:t>strategien honoriert werden</w:t>
      </w:r>
      <w:r w:rsidR="00AC44EE">
        <w:rPr>
          <w:rFonts w:ascii="TheSansOfficeLF" w:hAnsi="TheSansOfficeLF" w:cstheme="minorHAnsi"/>
        </w:rPr>
        <w:t xml:space="preserve">“, erläutert Oliver Ohrndorf, </w:t>
      </w:r>
      <w:proofErr w:type="spellStart"/>
      <w:r w:rsidR="00AC44EE" w:rsidRPr="00AC44EE">
        <w:rPr>
          <w:rFonts w:ascii="TheSansOfficeLF" w:hAnsi="TheSansOfficeLF" w:cstheme="minorHAnsi"/>
        </w:rPr>
        <w:t>Director</w:t>
      </w:r>
      <w:proofErr w:type="spellEnd"/>
      <w:r w:rsidR="00AC44EE" w:rsidRPr="00AC44EE">
        <w:rPr>
          <w:rFonts w:ascii="TheSansOfficeLF" w:hAnsi="TheSansOfficeLF" w:cstheme="minorHAnsi"/>
        </w:rPr>
        <w:t xml:space="preserve"> Marketing, Communications</w:t>
      </w:r>
      <w:r w:rsidR="000C6347">
        <w:rPr>
          <w:rFonts w:ascii="TheSansOfficeLF" w:hAnsi="TheSansOfficeLF" w:cstheme="minorHAnsi"/>
        </w:rPr>
        <w:t xml:space="preserve"> &amp; PR</w:t>
      </w:r>
      <w:r w:rsidR="00AC44EE">
        <w:rPr>
          <w:rFonts w:ascii="TheSansOfficeLF" w:hAnsi="TheSansOfficeLF" w:cstheme="minorHAnsi"/>
        </w:rPr>
        <w:t xml:space="preserve"> bei der </w:t>
      </w:r>
      <w:proofErr w:type="spellStart"/>
      <w:r w:rsidR="00AC44EE">
        <w:rPr>
          <w:rFonts w:ascii="TheSansOfficeLF" w:hAnsi="TheSansOfficeLF" w:cstheme="minorHAnsi"/>
        </w:rPr>
        <w:t>POOLgroup</w:t>
      </w:r>
      <w:proofErr w:type="spellEnd"/>
      <w:r w:rsidR="00AC44EE">
        <w:rPr>
          <w:rFonts w:ascii="TheSansOfficeLF" w:hAnsi="TheSansOfficeLF" w:cstheme="minorHAnsi"/>
        </w:rPr>
        <w:t>. Ein zentrales Kriterium der Jury für die Bewertung der eingereichten Konzepte sei die Flexibilität und Kreativität gewesen, mit der Unternehmen im Rahmen der Pandemie ihre Geschäftsmodell</w:t>
      </w:r>
      <w:r w:rsidR="00181FDF">
        <w:rPr>
          <w:rFonts w:ascii="TheSansOfficeLF" w:hAnsi="TheSansOfficeLF" w:cstheme="minorHAnsi"/>
        </w:rPr>
        <w:t>e</w:t>
      </w:r>
      <w:r w:rsidR="00AC44EE">
        <w:rPr>
          <w:rFonts w:ascii="TheSansOfficeLF" w:hAnsi="TheSansOfficeLF" w:cstheme="minorHAnsi"/>
        </w:rPr>
        <w:t xml:space="preserve"> weiterentwickelt haben.</w:t>
      </w:r>
      <w:r w:rsidR="00BD5ECA">
        <w:rPr>
          <w:rFonts w:ascii="TheSansOfficeLF" w:hAnsi="TheSansOfficeLF" w:cstheme="minorHAnsi"/>
        </w:rPr>
        <w:t xml:space="preserve"> </w:t>
      </w:r>
    </w:p>
    <w:p w14:paraId="2BAD01B4" w14:textId="77777777" w:rsidR="000E2C8B" w:rsidRDefault="000E2C8B" w:rsidP="00306812">
      <w:pPr>
        <w:pStyle w:val="StandardWeb"/>
        <w:shd w:val="clear" w:color="auto" w:fill="FFFFFF"/>
        <w:spacing w:after="0" w:line="300" w:lineRule="auto"/>
        <w:rPr>
          <w:rFonts w:ascii="TheSansOfficeLF" w:hAnsi="TheSansOfficeLF" w:cstheme="minorHAnsi"/>
        </w:rPr>
      </w:pPr>
    </w:p>
    <w:p w14:paraId="53A9402A" w14:textId="27273241" w:rsidR="00BD5ECA" w:rsidRDefault="00BD5ECA" w:rsidP="00306812">
      <w:pPr>
        <w:pStyle w:val="StandardWeb"/>
        <w:shd w:val="clear" w:color="auto" w:fill="FFFFFF"/>
        <w:spacing w:after="0" w:line="300" w:lineRule="auto"/>
        <w:rPr>
          <w:rFonts w:ascii="TheSansOfficeLF" w:hAnsi="TheSansOfficeLF" w:cstheme="minorHAnsi"/>
        </w:rPr>
      </w:pPr>
      <w:r>
        <w:rPr>
          <w:rFonts w:ascii="TheSansOfficeLF" w:hAnsi="TheSansOfficeLF" w:cstheme="minorHAnsi"/>
        </w:rPr>
        <w:lastRenderedPageBreak/>
        <w:t>Initiator des Awards ist der Marketing Club Münster-Osnabrück, der den Preis in diesem Jahr zum ersten Mal ausgelobt hat.</w:t>
      </w:r>
    </w:p>
    <w:p w14:paraId="25BFB59E" w14:textId="77777777" w:rsidR="000E2C8B" w:rsidRDefault="000E2C8B" w:rsidP="00306812">
      <w:pPr>
        <w:pStyle w:val="StandardWeb"/>
        <w:shd w:val="clear" w:color="auto" w:fill="FFFFFF"/>
        <w:spacing w:after="0" w:line="300" w:lineRule="auto"/>
        <w:rPr>
          <w:rFonts w:ascii="TheSansOfficeLF" w:hAnsi="TheSansOfficeLF" w:cstheme="minorHAnsi"/>
        </w:rPr>
      </w:pPr>
    </w:p>
    <w:p w14:paraId="299643D2" w14:textId="650BA2F2" w:rsidR="00AC44EE" w:rsidRDefault="00AC44EE" w:rsidP="00BD5ECA">
      <w:pPr>
        <w:pStyle w:val="StandardWeb"/>
        <w:shd w:val="clear" w:color="auto" w:fill="FFFFFF"/>
        <w:spacing w:after="0" w:line="300" w:lineRule="auto"/>
        <w:rPr>
          <w:rFonts w:ascii="TheSansOfficeLF" w:hAnsi="TheSansOfficeLF" w:cstheme="minorHAnsi"/>
        </w:rPr>
      </w:pPr>
      <w:r>
        <w:rPr>
          <w:rFonts w:ascii="TheSansOfficeLF" w:hAnsi="TheSansOfficeLF" w:cstheme="minorHAnsi"/>
        </w:rPr>
        <w:t xml:space="preserve"> </w:t>
      </w:r>
      <w:r w:rsidR="00BD5ECA">
        <w:rPr>
          <w:rFonts w:ascii="TheSansOfficeLF" w:hAnsi="TheSansOfficeLF" w:cstheme="minorHAnsi"/>
        </w:rPr>
        <w:t>„Einmal mehr hat unser Team unter Beweis gestellt, dass wir uns vor schwierigen Aufgaben nicht verstecken und mit proaktiven und innovativen Ideen Herausforderungen meistern“, resümiert Ohrndorf und ergänzt: „Wir sind un</w:t>
      </w:r>
      <w:r w:rsidR="000E2C8B">
        <w:rPr>
          <w:rFonts w:ascii="TheSansOfficeLF" w:hAnsi="TheSansOfficeLF" w:cstheme="minorHAnsi"/>
        </w:rPr>
        <w:t>t</w:t>
      </w:r>
      <w:r w:rsidR="00BD5ECA">
        <w:rPr>
          <w:rFonts w:ascii="TheSansOfficeLF" w:hAnsi="TheSansOfficeLF" w:cstheme="minorHAnsi"/>
        </w:rPr>
        <w:t xml:space="preserve">er den Pionieren und Vorreitern in der Branche, was die Umsetzung von digitalen </w:t>
      </w:r>
      <w:r w:rsidR="000E2C8B">
        <w:rPr>
          <w:rFonts w:ascii="TheSansOfficeLF" w:hAnsi="TheSansOfficeLF" w:cstheme="minorHAnsi"/>
        </w:rPr>
        <w:t>Events</w:t>
      </w:r>
      <w:r w:rsidR="00BD5ECA">
        <w:rPr>
          <w:rFonts w:ascii="TheSansOfficeLF" w:hAnsi="TheSansOfficeLF" w:cstheme="minorHAnsi"/>
        </w:rPr>
        <w:t>, virtuellen Konferenzen und hybriden Entertainment</w:t>
      </w:r>
      <w:r w:rsidR="000E2C8B">
        <w:rPr>
          <w:rFonts w:ascii="TheSansOfficeLF" w:hAnsi="TheSansOfficeLF" w:cstheme="minorHAnsi"/>
        </w:rPr>
        <w:t>-</w:t>
      </w:r>
      <w:r w:rsidR="00BD5ECA">
        <w:rPr>
          <w:rFonts w:ascii="TheSansOfficeLF" w:hAnsi="TheSansOfficeLF" w:cstheme="minorHAnsi"/>
        </w:rPr>
        <w:t xml:space="preserve">Formaten angeht. Auch jetzt </w:t>
      </w:r>
      <w:r w:rsidR="000E2C8B">
        <w:rPr>
          <w:rFonts w:ascii="TheSansOfficeLF" w:hAnsi="TheSansOfficeLF" w:cstheme="minorHAnsi"/>
        </w:rPr>
        <w:t>s</w:t>
      </w:r>
      <w:r w:rsidR="00BD5ECA">
        <w:rPr>
          <w:rFonts w:ascii="TheSansOfficeLF" w:hAnsi="TheSansOfficeLF" w:cstheme="minorHAnsi"/>
        </w:rPr>
        <w:t xml:space="preserve">orgen wir für </w:t>
      </w:r>
      <w:r w:rsidR="000E2C8B">
        <w:rPr>
          <w:rFonts w:ascii="TheSansOfficeLF" w:hAnsi="TheSansOfficeLF" w:cstheme="minorHAnsi"/>
        </w:rPr>
        <w:t>Emotionen</w:t>
      </w:r>
      <w:r w:rsidR="00BD5ECA">
        <w:rPr>
          <w:rFonts w:ascii="TheSansOfficeLF" w:hAnsi="TheSansOfficeLF" w:cstheme="minorHAnsi"/>
        </w:rPr>
        <w:t xml:space="preserve">, die verbinden – mit digitalen und virtuellen Lösungen.“ </w:t>
      </w:r>
    </w:p>
    <w:p w14:paraId="1C237B23" w14:textId="1837ACE2" w:rsidR="00BD5ECA" w:rsidRDefault="00BD5ECA" w:rsidP="00BD5ECA">
      <w:pPr>
        <w:pStyle w:val="StandardWeb"/>
        <w:shd w:val="clear" w:color="auto" w:fill="FFFFFF"/>
        <w:spacing w:after="0" w:line="300" w:lineRule="auto"/>
        <w:rPr>
          <w:rFonts w:ascii="TheSansOfficeLF" w:hAnsi="TheSansOfficeLF" w:cstheme="minorHAnsi"/>
        </w:rPr>
      </w:pPr>
    </w:p>
    <w:p w14:paraId="2AF0124D" w14:textId="56FAD04A" w:rsidR="00BD5ECA" w:rsidRDefault="00BD5ECA" w:rsidP="00BD5ECA">
      <w:pPr>
        <w:pStyle w:val="StandardWeb"/>
        <w:shd w:val="clear" w:color="auto" w:fill="FFFFFF"/>
        <w:spacing w:after="0" w:line="300" w:lineRule="auto"/>
        <w:rPr>
          <w:rFonts w:ascii="TheSansOfficeLF" w:hAnsi="TheSansOfficeLF" w:cstheme="minorHAnsi"/>
        </w:rPr>
      </w:pPr>
    </w:p>
    <w:p w14:paraId="70145205" w14:textId="77777777" w:rsidR="000E2C8B" w:rsidRDefault="00BD5ECA" w:rsidP="00BD5ECA">
      <w:pPr>
        <w:pStyle w:val="StandardWeb"/>
        <w:shd w:val="clear" w:color="auto" w:fill="FFFFFF"/>
        <w:spacing w:after="0" w:line="300" w:lineRule="auto"/>
        <w:rPr>
          <w:rFonts w:ascii="TheSansOfficeLF" w:hAnsi="TheSansOfficeLF" w:cstheme="minorHAnsi"/>
        </w:rPr>
      </w:pPr>
      <w:r>
        <w:rPr>
          <w:rFonts w:ascii="TheSansOfficeLF" w:hAnsi="TheSansOfficeLF" w:cstheme="minorHAnsi"/>
        </w:rPr>
        <w:t>Mehr über d</w:t>
      </w:r>
      <w:r w:rsidR="000E2C8B">
        <w:rPr>
          <w:rFonts w:ascii="TheSansOfficeLF" w:hAnsi="TheSansOfficeLF" w:cstheme="minorHAnsi"/>
        </w:rPr>
        <w:t xml:space="preserve">as Angebot der </w:t>
      </w:r>
      <w:proofErr w:type="spellStart"/>
      <w:r w:rsidR="000E2C8B">
        <w:rPr>
          <w:rFonts w:ascii="TheSansOfficeLF" w:hAnsi="TheSansOfficeLF" w:cstheme="minorHAnsi"/>
        </w:rPr>
        <w:t>POOLgroup</w:t>
      </w:r>
      <w:proofErr w:type="spellEnd"/>
      <w:r w:rsidR="000E2C8B">
        <w:rPr>
          <w:rFonts w:ascii="TheSansOfficeLF" w:hAnsi="TheSansOfficeLF" w:cstheme="minorHAnsi"/>
        </w:rPr>
        <w:t xml:space="preserve"> zu virtuellen Events unter </w:t>
      </w:r>
    </w:p>
    <w:p w14:paraId="6F158930" w14:textId="23020443" w:rsidR="00BD5ECA" w:rsidRDefault="006D09C8" w:rsidP="00BD5ECA">
      <w:pPr>
        <w:pStyle w:val="StandardWeb"/>
        <w:shd w:val="clear" w:color="auto" w:fill="FFFFFF"/>
        <w:spacing w:after="0" w:line="300" w:lineRule="auto"/>
        <w:rPr>
          <w:rFonts w:ascii="TheSansOfficeLF" w:hAnsi="TheSansOfficeLF" w:cstheme="minorHAnsi"/>
        </w:rPr>
      </w:pPr>
      <w:hyperlink r:id="rId8" w:history="1">
        <w:r w:rsidR="000E2C8B" w:rsidRPr="009C1F29">
          <w:rPr>
            <w:rStyle w:val="Hyperlink"/>
            <w:rFonts w:ascii="TheSansOfficeLF" w:hAnsi="TheSansOfficeLF" w:cstheme="minorHAnsi"/>
          </w:rPr>
          <w:t>www.pool.de/virtuelle-events</w:t>
        </w:r>
      </w:hyperlink>
      <w:r w:rsidR="000E2C8B">
        <w:rPr>
          <w:rFonts w:ascii="TheSansOfficeLF" w:hAnsi="TheSansOfficeLF" w:cstheme="minorHAnsi"/>
        </w:rPr>
        <w:t xml:space="preserve"> </w:t>
      </w:r>
    </w:p>
    <w:p w14:paraId="1E00743F" w14:textId="77777777" w:rsidR="00AC44EE" w:rsidRDefault="00AC44EE" w:rsidP="00306812">
      <w:pPr>
        <w:pStyle w:val="StandardWeb"/>
        <w:shd w:val="clear" w:color="auto" w:fill="FFFFFF"/>
        <w:spacing w:after="0" w:line="300" w:lineRule="auto"/>
        <w:rPr>
          <w:rFonts w:ascii="TheSansOfficeLF" w:hAnsi="TheSansOfficeLF" w:cstheme="minorHAnsi"/>
        </w:rPr>
      </w:pPr>
    </w:p>
    <w:p w14:paraId="3DFBC894" w14:textId="7F4AB260" w:rsidR="00306812" w:rsidRDefault="00306812" w:rsidP="00F97349">
      <w:pPr>
        <w:pStyle w:val="KeinLeerraum"/>
        <w:rPr>
          <w:rFonts w:ascii="TheSansOfficeLF" w:hAnsi="TheSansOfficeLF"/>
        </w:rPr>
      </w:pPr>
    </w:p>
    <w:p w14:paraId="1E4EEA86" w14:textId="5487D984" w:rsidR="00306812" w:rsidRDefault="00306812" w:rsidP="00F97349">
      <w:pPr>
        <w:pStyle w:val="KeinLeerraum"/>
        <w:rPr>
          <w:rFonts w:ascii="TheSansOfficeLF" w:hAnsi="TheSansOfficeLF"/>
        </w:rPr>
      </w:pPr>
    </w:p>
    <w:p w14:paraId="7AB077B0" w14:textId="5EEC99DD" w:rsidR="00306812" w:rsidRDefault="00306812" w:rsidP="00F97349">
      <w:pPr>
        <w:pStyle w:val="KeinLeerraum"/>
        <w:rPr>
          <w:rFonts w:ascii="TheSansOfficeLF" w:hAnsi="TheSansOfficeLF"/>
        </w:rPr>
      </w:pPr>
    </w:p>
    <w:p w14:paraId="35D7A819" w14:textId="2D58A7BE" w:rsidR="00306812" w:rsidRDefault="00306812" w:rsidP="00F97349">
      <w:pPr>
        <w:pStyle w:val="KeinLeerraum"/>
        <w:rPr>
          <w:rFonts w:ascii="TheSansOfficeLF" w:hAnsi="TheSansOfficeLF"/>
        </w:rPr>
      </w:pPr>
    </w:p>
    <w:p w14:paraId="3D27E3A3" w14:textId="3E54C639" w:rsidR="00306812" w:rsidRDefault="00306812" w:rsidP="00F97349">
      <w:pPr>
        <w:pStyle w:val="KeinLeerraum"/>
        <w:rPr>
          <w:rFonts w:ascii="TheSansOfficeLF" w:hAnsi="TheSansOfficeLF"/>
        </w:rPr>
      </w:pPr>
    </w:p>
    <w:p w14:paraId="554542A9" w14:textId="5D1B31F2" w:rsidR="00306812" w:rsidRDefault="00306812" w:rsidP="00F97349">
      <w:pPr>
        <w:pStyle w:val="KeinLeerraum"/>
        <w:rPr>
          <w:rFonts w:ascii="TheSansOfficeLF" w:hAnsi="TheSansOfficeLF"/>
        </w:rPr>
      </w:pPr>
    </w:p>
    <w:p w14:paraId="775807F9" w14:textId="0736CD5A" w:rsidR="00306812" w:rsidRDefault="00306812" w:rsidP="00F97349">
      <w:pPr>
        <w:pStyle w:val="KeinLeerraum"/>
        <w:rPr>
          <w:rFonts w:ascii="TheSansOfficeLF" w:hAnsi="TheSansOfficeLF"/>
        </w:rPr>
      </w:pPr>
    </w:p>
    <w:p w14:paraId="5C70ACC4" w14:textId="69A0C872" w:rsidR="00306812" w:rsidRDefault="00306812" w:rsidP="00F97349">
      <w:pPr>
        <w:pStyle w:val="KeinLeerraum"/>
        <w:rPr>
          <w:rFonts w:ascii="TheSansOfficeLF" w:hAnsi="TheSansOfficeLF"/>
        </w:rPr>
      </w:pPr>
    </w:p>
    <w:p w14:paraId="5836B72C" w14:textId="461DF331" w:rsidR="00306812" w:rsidRDefault="00306812" w:rsidP="00F97349">
      <w:pPr>
        <w:pStyle w:val="KeinLeerraum"/>
        <w:rPr>
          <w:rFonts w:ascii="TheSansOfficeLF" w:hAnsi="TheSansOfficeLF"/>
        </w:rPr>
      </w:pPr>
    </w:p>
    <w:p w14:paraId="06078156" w14:textId="77777777" w:rsidR="00306812" w:rsidRDefault="00306812" w:rsidP="00F97349">
      <w:pPr>
        <w:pStyle w:val="KeinLeerraum"/>
        <w:rPr>
          <w:rFonts w:ascii="TheSansOfficeLF" w:hAnsi="TheSansOfficeLF"/>
        </w:rPr>
      </w:pPr>
    </w:p>
    <w:p w14:paraId="641611D4" w14:textId="77777777" w:rsidR="00CE30B3" w:rsidRPr="00591086" w:rsidRDefault="00CE30B3" w:rsidP="00F97349">
      <w:pPr>
        <w:pStyle w:val="KeinLeerraum"/>
        <w:rPr>
          <w:rFonts w:ascii="TheSansOfficeLF" w:hAnsi="TheSansOfficeLF"/>
        </w:rPr>
      </w:pPr>
    </w:p>
    <w:p w14:paraId="4D1FBEBC" w14:textId="3B23DEF1" w:rsidR="002808C9" w:rsidRPr="003E29EF" w:rsidRDefault="002808C9" w:rsidP="002808C9">
      <w:pPr>
        <w:pStyle w:val="StandardWeb"/>
        <w:shd w:val="clear" w:color="auto" w:fill="FFFFFF"/>
        <w:spacing w:after="0" w:line="360" w:lineRule="auto"/>
        <w:rPr>
          <w:rFonts w:ascii="TheSansOfficeLF" w:hAnsi="TheSansOfficeLF" w:cstheme="minorHAnsi"/>
          <w:color w:val="000000" w:themeColor="text1"/>
          <w:sz w:val="20"/>
          <w:szCs w:val="20"/>
          <w:u w:val="single"/>
        </w:rPr>
      </w:pPr>
      <w:r w:rsidRPr="003E29EF">
        <w:rPr>
          <w:rFonts w:ascii="TheSansOfficeLF" w:hAnsi="TheSansOfficeLF" w:cstheme="minorHAnsi"/>
          <w:color w:val="000000" w:themeColor="text1"/>
          <w:sz w:val="20"/>
          <w:szCs w:val="20"/>
          <w:u w:val="single"/>
        </w:rPr>
        <w:t xml:space="preserve">Über die </w:t>
      </w:r>
      <w:proofErr w:type="spellStart"/>
      <w:r w:rsidRPr="003E29EF">
        <w:rPr>
          <w:rFonts w:ascii="TheSansOfficeLF" w:hAnsi="TheSansOfficeLF" w:cstheme="minorHAnsi"/>
          <w:color w:val="000000" w:themeColor="text1"/>
          <w:sz w:val="20"/>
          <w:szCs w:val="20"/>
          <w:u w:val="single"/>
        </w:rPr>
        <w:t>POOLGroup</w:t>
      </w:r>
      <w:proofErr w:type="spellEnd"/>
    </w:p>
    <w:p w14:paraId="6A2C9EE3" w14:textId="1D73BFC2" w:rsidR="00153EF9" w:rsidRPr="003E29EF" w:rsidRDefault="00630524" w:rsidP="00630524">
      <w:pPr>
        <w:pStyle w:val="StandardWeb"/>
        <w:shd w:val="clear" w:color="auto" w:fill="FFFFFF"/>
        <w:spacing w:after="0"/>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 xml:space="preserve">Die </w:t>
      </w:r>
      <w:proofErr w:type="spellStart"/>
      <w:r w:rsidRPr="003E29EF">
        <w:rPr>
          <w:rFonts w:ascii="TheSansOfficeLF" w:hAnsi="TheSansOfficeLF" w:cstheme="minorHAnsi"/>
          <w:color w:val="000000" w:themeColor="text1"/>
          <w:sz w:val="20"/>
          <w:szCs w:val="20"/>
        </w:rPr>
        <w:t>POOLGroup</w:t>
      </w:r>
      <w:proofErr w:type="spellEnd"/>
      <w:r w:rsidRPr="003E29EF">
        <w:rPr>
          <w:rFonts w:ascii="TheSansOfficeLF" w:hAnsi="TheSansOfficeLF" w:cstheme="minorHAnsi"/>
          <w:color w:val="000000" w:themeColor="text1"/>
          <w:sz w:val="20"/>
          <w:szCs w:val="20"/>
        </w:rPr>
        <w:t xml:space="preserve"> mit Sitz in Emsdetten </w:t>
      </w:r>
      <w:r w:rsidR="008A487C" w:rsidRPr="003E29EF">
        <w:rPr>
          <w:rFonts w:ascii="TheSansOfficeLF" w:hAnsi="TheSansOfficeLF" w:cstheme="minorHAnsi"/>
          <w:color w:val="000000" w:themeColor="text1"/>
          <w:sz w:val="20"/>
          <w:szCs w:val="20"/>
        </w:rPr>
        <w:t xml:space="preserve">bietet </w:t>
      </w:r>
      <w:r w:rsidRPr="003E29EF">
        <w:rPr>
          <w:rFonts w:ascii="TheSansOfficeLF" w:hAnsi="TheSansOfficeLF" w:cstheme="minorHAnsi"/>
          <w:color w:val="000000" w:themeColor="text1"/>
          <w:sz w:val="20"/>
          <w:szCs w:val="20"/>
        </w:rPr>
        <w:t xml:space="preserve">über 40 Jahre Erfahrung im </w:t>
      </w:r>
      <w:r w:rsidR="008A487C" w:rsidRPr="003E29EF">
        <w:rPr>
          <w:rFonts w:ascii="TheSansOfficeLF" w:hAnsi="TheSansOfficeLF" w:cstheme="minorHAnsi"/>
          <w:color w:val="000000" w:themeColor="text1"/>
          <w:sz w:val="20"/>
          <w:szCs w:val="20"/>
        </w:rPr>
        <w:t>Veranstaltungs-</w:t>
      </w:r>
      <w:r w:rsidRPr="003E29EF">
        <w:rPr>
          <w:rFonts w:ascii="TheSansOfficeLF" w:hAnsi="TheSansOfficeLF" w:cstheme="minorHAnsi"/>
          <w:color w:val="000000" w:themeColor="text1"/>
          <w:sz w:val="20"/>
          <w:szCs w:val="20"/>
        </w:rPr>
        <w:t xml:space="preserve"> und Live-Entertainment- Bereich.</w:t>
      </w:r>
      <w:r w:rsidR="008A487C" w:rsidRPr="003E29EF">
        <w:rPr>
          <w:rFonts w:ascii="TheSansOfficeLF" w:hAnsi="TheSansOfficeLF" w:cstheme="minorHAnsi"/>
          <w:color w:val="000000" w:themeColor="text1"/>
          <w:sz w:val="20"/>
          <w:szCs w:val="20"/>
        </w:rPr>
        <w:t xml:space="preserve"> Mit </w:t>
      </w:r>
      <w:r w:rsidR="00563E12" w:rsidRPr="003E29EF">
        <w:rPr>
          <w:rFonts w:ascii="TheSansOfficeLF" w:hAnsi="TheSansOfficeLF" w:cstheme="minorHAnsi"/>
          <w:color w:val="000000" w:themeColor="text1"/>
          <w:sz w:val="20"/>
          <w:szCs w:val="20"/>
        </w:rPr>
        <w:t xml:space="preserve">über 250 </w:t>
      </w:r>
      <w:r w:rsidR="008A487C" w:rsidRPr="003E29EF">
        <w:rPr>
          <w:rFonts w:ascii="TheSansOfficeLF" w:hAnsi="TheSansOfficeLF" w:cstheme="minorHAnsi"/>
          <w:color w:val="000000" w:themeColor="text1"/>
          <w:sz w:val="20"/>
          <w:szCs w:val="20"/>
        </w:rPr>
        <w:t>Mitarbeitenden an insgesamt vier Standorten wurden bis heute mehr als 30.000 Veranstaltungen für Wirtschaft und Industrie, Politik und Gesellschaft sowie Touring und Entertainment in der ganzen Welt konzipiert, geplant und umgesetzt - und das alles aus einer Hand</w:t>
      </w:r>
      <w:r w:rsidR="00563E12" w:rsidRPr="003E29EF">
        <w:rPr>
          <w:rFonts w:ascii="TheSansOfficeLF" w:hAnsi="TheSansOfficeLF" w:cstheme="minorHAnsi"/>
          <w:color w:val="000000" w:themeColor="text1"/>
          <w:sz w:val="20"/>
          <w:szCs w:val="20"/>
        </w:rPr>
        <w:t xml:space="preserve"> und zwar hybrid, digital und vor Ort</w:t>
      </w:r>
      <w:r w:rsidR="008A487C" w:rsidRPr="003E29EF">
        <w:rPr>
          <w:rFonts w:ascii="TheSansOfficeLF" w:hAnsi="TheSansOfficeLF" w:cstheme="minorHAnsi"/>
          <w:color w:val="000000" w:themeColor="text1"/>
          <w:sz w:val="20"/>
          <w:szCs w:val="20"/>
        </w:rPr>
        <w:t xml:space="preserve">. Heute steht die Marke „POOL“ für ein Gütesiegel für Kompetenz und Qualität in allen Teilmärkten des Veranstaltungsgeschäfts und gehört zu den führenden Event-Produktions-Firmen in Europa. </w:t>
      </w:r>
    </w:p>
    <w:p w14:paraId="3C61757C" w14:textId="3EC515C1" w:rsidR="008A487C" w:rsidRPr="003E29EF" w:rsidRDefault="008A487C" w:rsidP="00630524">
      <w:pPr>
        <w:pStyle w:val="StandardWeb"/>
        <w:shd w:val="clear" w:color="auto" w:fill="FFFFFF"/>
        <w:spacing w:after="0"/>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Mehr Information unt</w:t>
      </w:r>
      <w:r w:rsidR="00650207" w:rsidRPr="003E29EF">
        <w:rPr>
          <w:rFonts w:ascii="TheSansOfficeLF" w:hAnsi="TheSansOfficeLF" w:cstheme="minorHAnsi"/>
          <w:color w:val="000000" w:themeColor="text1"/>
          <w:sz w:val="20"/>
          <w:szCs w:val="20"/>
        </w:rPr>
        <w:t xml:space="preserve">er </w:t>
      </w:r>
      <w:hyperlink r:id="rId9" w:history="1">
        <w:r w:rsidR="00650207" w:rsidRPr="003E29EF">
          <w:rPr>
            <w:rStyle w:val="Hyperlink"/>
            <w:rFonts w:ascii="TheSansOfficeLF" w:hAnsi="TheSansOfficeLF" w:cstheme="minorHAnsi"/>
            <w:sz w:val="20"/>
            <w:szCs w:val="20"/>
          </w:rPr>
          <w:t>www.pool.de</w:t>
        </w:r>
      </w:hyperlink>
    </w:p>
    <w:p w14:paraId="00FB3D11" w14:textId="416271CB" w:rsidR="002808C9" w:rsidRPr="003E29EF" w:rsidRDefault="002808C9" w:rsidP="00F97349">
      <w:pPr>
        <w:pStyle w:val="KeinLeerraum"/>
        <w:rPr>
          <w:rFonts w:ascii="TheSansOfficeLF" w:hAnsi="TheSansOfficeLF"/>
          <w:sz w:val="20"/>
          <w:szCs w:val="20"/>
        </w:rPr>
      </w:pPr>
    </w:p>
    <w:p w14:paraId="383F17BD" w14:textId="77777777" w:rsidR="00572474" w:rsidRPr="003E29EF" w:rsidRDefault="00572474" w:rsidP="00F97349">
      <w:pPr>
        <w:pStyle w:val="KeinLeerraum"/>
        <w:rPr>
          <w:rFonts w:ascii="TheSansOfficeLF" w:hAnsi="TheSansOfficeLF"/>
          <w:sz w:val="20"/>
          <w:szCs w:val="20"/>
        </w:rPr>
      </w:pPr>
    </w:p>
    <w:p w14:paraId="22C1ACAA" w14:textId="77777777" w:rsidR="00572474" w:rsidRDefault="00650207" w:rsidP="00572474">
      <w:pPr>
        <w:pStyle w:val="StandardWeb"/>
        <w:shd w:val="clear" w:color="auto" w:fill="FFFFFF"/>
        <w:spacing w:after="0"/>
        <w:rPr>
          <w:rFonts w:ascii="TheSansOfficeLF" w:hAnsi="TheSansOfficeLF" w:cstheme="minorHAnsi"/>
          <w:b/>
          <w:bCs/>
          <w:sz w:val="20"/>
          <w:szCs w:val="20"/>
          <w:lang w:val="en-US"/>
        </w:rPr>
      </w:pPr>
      <w:proofErr w:type="spellStart"/>
      <w:r w:rsidRPr="00572474">
        <w:rPr>
          <w:rFonts w:ascii="TheSansOfficeLF" w:hAnsi="TheSansOfficeLF" w:cstheme="minorHAnsi"/>
          <w:b/>
          <w:bCs/>
          <w:sz w:val="20"/>
          <w:szCs w:val="20"/>
          <w:lang w:val="en-US"/>
        </w:rPr>
        <w:t>Pressekontakt</w:t>
      </w:r>
      <w:proofErr w:type="spellEnd"/>
      <w:r w:rsidRPr="00572474">
        <w:rPr>
          <w:rFonts w:ascii="TheSansOfficeLF" w:hAnsi="TheSansOfficeLF" w:cstheme="minorHAnsi"/>
          <w:b/>
          <w:bCs/>
          <w:sz w:val="20"/>
          <w:szCs w:val="20"/>
          <w:lang w:val="en-US"/>
        </w:rPr>
        <w:t>:</w:t>
      </w:r>
    </w:p>
    <w:p w14:paraId="4F1EDDE5" w14:textId="2C915EE5" w:rsidR="008E086D" w:rsidRPr="00572474" w:rsidRDefault="00650207" w:rsidP="00572474">
      <w:pPr>
        <w:pStyle w:val="StandardWeb"/>
        <w:shd w:val="clear" w:color="auto" w:fill="FFFFFF"/>
        <w:spacing w:after="0"/>
        <w:rPr>
          <w:rFonts w:ascii="TheSansOfficeLF" w:hAnsi="TheSansOfficeLF" w:cstheme="minorHAnsi"/>
          <w:b/>
          <w:bCs/>
          <w:sz w:val="20"/>
          <w:szCs w:val="20"/>
          <w:lang w:val="en-US"/>
        </w:rPr>
      </w:pPr>
      <w:r w:rsidRPr="003E29EF">
        <w:rPr>
          <w:rFonts w:ascii="TheSansOfficeLF" w:hAnsi="TheSansOfficeLF"/>
          <w:color w:val="000000"/>
          <w:sz w:val="20"/>
          <w:szCs w:val="20"/>
          <w:lang w:val="en-US"/>
        </w:rPr>
        <w:t>Oliver Ohrndorf</w:t>
      </w:r>
      <w:r w:rsidRPr="003E29EF">
        <w:rPr>
          <w:rFonts w:ascii="TheSansOfficeLF" w:hAnsi="TheSansOfficeLF"/>
          <w:color w:val="000000"/>
          <w:sz w:val="20"/>
          <w:szCs w:val="20"/>
          <w:lang w:val="en-US"/>
        </w:rPr>
        <w:br/>
        <w:t>Director Marketing</w:t>
      </w:r>
      <w:r w:rsidR="003047AA">
        <w:rPr>
          <w:rFonts w:ascii="TheSansOfficeLF" w:hAnsi="TheSansOfficeLF"/>
          <w:color w:val="000000"/>
          <w:sz w:val="20"/>
          <w:szCs w:val="20"/>
          <w:lang w:val="en-US"/>
        </w:rPr>
        <w:t xml:space="preserve">, </w:t>
      </w:r>
      <w:r w:rsidRPr="003E29EF">
        <w:rPr>
          <w:rFonts w:ascii="TheSansOfficeLF" w:hAnsi="TheSansOfficeLF"/>
          <w:color w:val="000000"/>
          <w:sz w:val="20"/>
          <w:szCs w:val="20"/>
          <w:lang w:val="en-US"/>
        </w:rPr>
        <w:t>Communications</w:t>
      </w:r>
      <w:r w:rsidR="007B07B5">
        <w:rPr>
          <w:rFonts w:ascii="TheSansOfficeLF" w:hAnsi="TheSansOfficeLF"/>
          <w:color w:val="000000"/>
          <w:sz w:val="20"/>
          <w:szCs w:val="20"/>
          <w:lang w:val="en-US"/>
        </w:rPr>
        <w:t xml:space="preserve"> &amp; PR</w:t>
      </w:r>
      <w:r w:rsidRPr="003E29EF">
        <w:rPr>
          <w:rFonts w:ascii="TheSansOfficeLF" w:hAnsi="TheSansOfficeLF"/>
          <w:color w:val="000000"/>
          <w:sz w:val="20"/>
          <w:szCs w:val="20"/>
          <w:lang w:val="en-US"/>
        </w:rPr>
        <w:br/>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POOLgroup</w:t>
      </w:r>
      <w:proofErr w:type="spellEnd"/>
      <w:r w:rsidRPr="003E29EF">
        <w:rPr>
          <w:rFonts w:ascii="TheSansOfficeLF" w:hAnsi="TheSansOfficeLF"/>
          <w:color w:val="000000"/>
          <w:sz w:val="20"/>
          <w:szCs w:val="20"/>
          <w:lang w:val="en-US"/>
        </w:rPr>
        <w:t xml:space="preserve"> GmbH</w:t>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Südring</w:t>
      </w:r>
      <w:proofErr w:type="spellEnd"/>
      <w:r w:rsidRPr="003E29EF">
        <w:rPr>
          <w:rFonts w:ascii="TheSansOfficeLF" w:hAnsi="TheSansOfficeLF"/>
          <w:color w:val="000000"/>
          <w:sz w:val="20"/>
          <w:szCs w:val="20"/>
          <w:lang w:val="en-US"/>
        </w:rPr>
        <w:t xml:space="preserve"> 26 | 48282 </w:t>
      </w:r>
      <w:proofErr w:type="spellStart"/>
      <w:r w:rsidRPr="003E29EF">
        <w:rPr>
          <w:rFonts w:ascii="TheSansOfficeLF" w:hAnsi="TheSansOfficeLF"/>
          <w:color w:val="000000"/>
          <w:sz w:val="20"/>
          <w:szCs w:val="20"/>
          <w:lang w:val="en-US"/>
        </w:rPr>
        <w:t>Emsdetten</w:t>
      </w:r>
      <w:proofErr w:type="spellEnd"/>
      <w:r w:rsidRPr="003E29EF">
        <w:rPr>
          <w:rFonts w:ascii="TheSansOfficeLF" w:hAnsi="TheSansOfficeLF"/>
          <w:color w:val="000000"/>
          <w:sz w:val="20"/>
          <w:szCs w:val="20"/>
          <w:lang w:val="en-US"/>
        </w:rPr>
        <w:br/>
        <w:t xml:space="preserve">Tel.: +49 (2572) 920 154 </w:t>
      </w:r>
    </w:p>
    <w:p w14:paraId="1BB9E2DF" w14:textId="677E778A" w:rsidR="00650207" w:rsidRPr="00572474" w:rsidRDefault="00650207" w:rsidP="00572474">
      <w:pPr>
        <w:rPr>
          <w:rFonts w:ascii="TheSansOfficeLF" w:hAnsi="TheSansOfficeLF"/>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0" w:history="1">
        <w:r w:rsidRPr="003E29EF">
          <w:rPr>
            <w:rStyle w:val="Hyperlink"/>
            <w:rFonts w:ascii="TheSansOfficeLF" w:hAnsi="TheSansOfficeLF"/>
            <w:sz w:val="20"/>
            <w:szCs w:val="20"/>
          </w:rPr>
          <w:t>oliver.ohrndorf@pool.de</w:t>
        </w:r>
      </w:hyperlink>
    </w:p>
    <w:sectPr w:rsidR="00650207" w:rsidRPr="00572474" w:rsidSect="00572474">
      <w:headerReference w:type="default" r:id="rId11"/>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E8D73" w14:textId="77777777" w:rsidR="006D09C8" w:rsidRDefault="006D09C8" w:rsidP="000A2FCA">
      <w:r>
        <w:separator/>
      </w:r>
    </w:p>
  </w:endnote>
  <w:endnote w:type="continuationSeparator" w:id="0">
    <w:p w14:paraId="0ED709E5" w14:textId="77777777" w:rsidR="006D09C8" w:rsidRDefault="006D09C8"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4D"/>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2F99F" w14:textId="77777777" w:rsidR="006D09C8" w:rsidRDefault="006D09C8" w:rsidP="000A2FCA">
      <w:r>
        <w:separator/>
      </w:r>
    </w:p>
  </w:footnote>
  <w:footnote w:type="continuationSeparator" w:id="0">
    <w:p w14:paraId="447A78B5" w14:textId="77777777" w:rsidR="006D09C8" w:rsidRDefault="006D09C8"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5D10"/>
    <w:rsid w:val="0007553A"/>
    <w:rsid w:val="000A2FCA"/>
    <w:rsid w:val="000A3DD0"/>
    <w:rsid w:val="000C6347"/>
    <w:rsid w:val="000E1FC8"/>
    <w:rsid w:val="000E2C8B"/>
    <w:rsid w:val="000E312D"/>
    <w:rsid w:val="000E617C"/>
    <w:rsid w:val="00130351"/>
    <w:rsid w:val="00136A8E"/>
    <w:rsid w:val="0014451C"/>
    <w:rsid w:val="0015031B"/>
    <w:rsid w:val="00153EF9"/>
    <w:rsid w:val="00161EBB"/>
    <w:rsid w:val="00162137"/>
    <w:rsid w:val="00177202"/>
    <w:rsid w:val="00181FDF"/>
    <w:rsid w:val="0019472A"/>
    <w:rsid w:val="001A2E9C"/>
    <w:rsid w:val="001B485A"/>
    <w:rsid w:val="001C295D"/>
    <w:rsid w:val="002429CB"/>
    <w:rsid w:val="002621CD"/>
    <w:rsid w:val="002808C9"/>
    <w:rsid w:val="00286AD9"/>
    <w:rsid w:val="002A58B7"/>
    <w:rsid w:val="002C3C65"/>
    <w:rsid w:val="002C4284"/>
    <w:rsid w:val="002C59CC"/>
    <w:rsid w:val="002D67B7"/>
    <w:rsid w:val="003047AA"/>
    <w:rsid w:val="00306812"/>
    <w:rsid w:val="003145A4"/>
    <w:rsid w:val="00327CCD"/>
    <w:rsid w:val="00343174"/>
    <w:rsid w:val="003573CC"/>
    <w:rsid w:val="00360FB5"/>
    <w:rsid w:val="00382EC5"/>
    <w:rsid w:val="00384716"/>
    <w:rsid w:val="003A6C77"/>
    <w:rsid w:val="003C0370"/>
    <w:rsid w:val="003C57E0"/>
    <w:rsid w:val="003E29EF"/>
    <w:rsid w:val="003F4759"/>
    <w:rsid w:val="00412B6C"/>
    <w:rsid w:val="0045667F"/>
    <w:rsid w:val="00461DDD"/>
    <w:rsid w:val="00467FF4"/>
    <w:rsid w:val="00492EF8"/>
    <w:rsid w:val="004C4FBC"/>
    <w:rsid w:val="004D4C54"/>
    <w:rsid w:val="004F0577"/>
    <w:rsid w:val="004F4ED6"/>
    <w:rsid w:val="00505855"/>
    <w:rsid w:val="00505B4A"/>
    <w:rsid w:val="00523197"/>
    <w:rsid w:val="00533E96"/>
    <w:rsid w:val="00546C12"/>
    <w:rsid w:val="00547C33"/>
    <w:rsid w:val="00563E12"/>
    <w:rsid w:val="00572474"/>
    <w:rsid w:val="00591086"/>
    <w:rsid w:val="005A6FD1"/>
    <w:rsid w:val="005B2139"/>
    <w:rsid w:val="005C2ABB"/>
    <w:rsid w:val="005D525C"/>
    <w:rsid w:val="005E7CA4"/>
    <w:rsid w:val="00621AB7"/>
    <w:rsid w:val="00630524"/>
    <w:rsid w:val="00650207"/>
    <w:rsid w:val="006650E2"/>
    <w:rsid w:val="006A79AF"/>
    <w:rsid w:val="006B7BC5"/>
    <w:rsid w:val="006D09C8"/>
    <w:rsid w:val="006E095E"/>
    <w:rsid w:val="006E36BB"/>
    <w:rsid w:val="006F46F3"/>
    <w:rsid w:val="00717A31"/>
    <w:rsid w:val="007340AC"/>
    <w:rsid w:val="00742FB1"/>
    <w:rsid w:val="007B07B5"/>
    <w:rsid w:val="007C0766"/>
    <w:rsid w:val="007E44D8"/>
    <w:rsid w:val="00823E47"/>
    <w:rsid w:val="008318F5"/>
    <w:rsid w:val="00847843"/>
    <w:rsid w:val="00855D53"/>
    <w:rsid w:val="008651D5"/>
    <w:rsid w:val="00873066"/>
    <w:rsid w:val="00874068"/>
    <w:rsid w:val="008A487C"/>
    <w:rsid w:val="008C5DEE"/>
    <w:rsid w:val="008D1B92"/>
    <w:rsid w:val="008E086D"/>
    <w:rsid w:val="008E7E94"/>
    <w:rsid w:val="008F0B49"/>
    <w:rsid w:val="00914B06"/>
    <w:rsid w:val="00921FC9"/>
    <w:rsid w:val="00940F79"/>
    <w:rsid w:val="00946425"/>
    <w:rsid w:val="009717F7"/>
    <w:rsid w:val="009749FB"/>
    <w:rsid w:val="00974BB4"/>
    <w:rsid w:val="009A618E"/>
    <w:rsid w:val="009E0D59"/>
    <w:rsid w:val="009F7283"/>
    <w:rsid w:val="00A44526"/>
    <w:rsid w:val="00AA69AD"/>
    <w:rsid w:val="00AB6008"/>
    <w:rsid w:val="00AC44EE"/>
    <w:rsid w:val="00AE006B"/>
    <w:rsid w:val="00B16F64"/>
    <w:rsid w:val="00B26A8B"/>
    <w:rsid w:val="00B809C2"/>
    <w:rsid w:val="00B8331D"/>
    <w:rsid w:val="00BA2EFA"/>
    <w:rsid w:val="00BB03E4"/>
    <w:rsid w:val="00BB49D0"/>
    <w:rsid w:val="00BC15F0"/>
    <w:rsid w:val="00BD5ECA"/>
    <w:rsid w:val="00C4319D"/>
    <w:rsid w:val="00C81AA9"/>
    <w:rsid w:val="00C87757"/>
    <w:rsid w:val="00CA7732"/>
    <w:rsid w:val="00CC5F56"/>
    <w:rsid w:val="00CE30B3"/>
    <w:rsid w:val="00D02AC1"/>
    <w:rsid w:val="00D05169"/>
    <w:rsid w:val="00D2013F"/>
    <w:rsid w:val="00D24524"/>
    <w:rsid w:val="00D31C03"/>
    <w:rsid w:val="00D5725A"/>
    <w:rsid w:val="00D90AA8"/>
    <w:rsid w:val="00DC3C54"/>
    <w:rsid w:val="00DC4B26"/>
    <w:rsid w:val="00DC4F68"/>
    <w:rsid w:val="00DD7069"/>
    <w:rsid w:val="00E4417B"/>
    <w:rsid w:val="00E6776B"/>
    <w:rsid w:val="00EA563E"/>
    <w:rsid w:val="00EC3ED7"/>
    <w:rsid w:val="00F213BA"/>
    <w:rsid w:val="00F24923"/>
    <w:rsid w:val="00F5427A"/>
    <w:rsid w:val="00F563F6"/>
    <w:rsid w:val="00F973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500200251">
      <w:bodyDiv w:val="1"/>
      <w:marLeft w:val="0"/>
      <w:marRight w:val="0"/>
      <w:marTop w:val="0"/>
      <w:marBottom w:val="0"/>
      <w:divBdr>
        <w:top w:val="none" w:sz="0" w:space="0" w:color="auto"/>
        <w:left w:val="none" w:sz="0" w:space="0" w:color="auto"/>
        <w:bottom w:val="none" w:sz="0" w:space="0" w:color="auto"/>
        <w:right w:val="none" w:sz="0" w:space="0" w:color="auto"/>
      </w:divBdr>
      <w:divsChild>
        <w:div w:id="1583484282">
          <w:marLeft w:val="0"/>
          <w:marRight w:val="0"/>
          <w:marTop w:val="0"/>
          <w:marBottom w:val="0"/>
          <w:divBdr>
            <w:top w:val="none" w:sz="0" w:space="0" w:color="auto"/>
            <w:left w:val="none" w:sz="0" w:space="0" w:color="auto"/>
            <w:bottom w:val="none" w:sz="0" w:space="0" w:color="auto"/>
            <w:right w:val="none" w:sz="0" w:space="0" w:color="auto"/>
          </w:divBdr>
          <w:divsChild>
            <w:div w:id="343016454">
              <w:marLeft w:val="0"/>
              <w:marRight w:val="0"/>
              <w:marTop w:val="0"/>
              <w:marBottom w:val="0"/>
              <w:divBdr>
                <w:top w:val="none" w:sz="0" w:space="0" w:color="auto"/>
                <w:left w:val="none" w:sz="0" w:space="0" w:color="auto"/>
                <w:bottom w:val="none" w:sz="0" w:space="0" w:color="auto"/>
                <w:right w:val="none" w:sz="0" w:space="0" w:color="auto"/>
              </w:divBdr>
              <w:divsChild>
                <w:div w:id="149005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45129703">
      <w:bodyDiv w:val="1"/>
      <w:marLeft w:val="0"/>
      <w:marRight w:val="0"/>
      <w:marTop w:val="0"/>
      <w:marBottom w:val="0"/>
      <w:divBdr>
        <w:top w:val="none" w:sz="0" w:space="0" w:color="auto"/>
        <w:left w:val="none" w:sz="0" w:space="0" w:color="auto"/>
        <w:bottom w:val="none" w:sz="0" w:space="0" w:color="auto"/>
        <w:right w:val="none" w:sz="0" w:space="0" w:color="auto"/>
      </w:divBdr>
      <w:divsChild>
        <w:div w:id="1817524044">
          <w:marLeft w:val="0"/>
          <w:marRight w:val="0"/>
          <w:marTop w:val="0"/>
          <w:marBottom w:val="0"/>
          <w:divBdr>
            <w:top w:val="none" w:sz="0" w:space="0" w:color="auto"/>
            <w:left w:val="none" w:sz="0" w:space="0" w:color="auto"/>
            <w:bottom w:val="none" w:sz="0" w:space="0" w:color="auto"/>
            <w:right w:val="none" w:sz="0" w:space="0" w:color="auto"/>
          </w:divBdr>
          <w:divsChild>
            <w:div w:id="2077123140">
              <w:marLeft w:val="0"/>
              <w:marRight w:val="0"/>
              <w:marTop w:val="0"/>
              <w:marBottom w:val="0"/>
              <w:divBdr>
                <w:top w:val="none" w:sz="0" w:space="0" w:color="auto"/>
                <w:left w:val="none" w:sz="0" w:space="0" w:color="auto"/>
                <w:bottom w:val="none" w:sz="0" w:space="0" w:color="auto"/>
                <w:right w:val="none" w:sz="0" w:space="0" w:color="auto"/>
              </w:divBdr>
              <w:divsChild>
                <w:div w:id="1747529141">
                  <w:marLeft w:val="0"/>
                  <w:marRight w:val="0"/>
                  <w:marTop w:val="0"/>
                  <w:marBottom w:val="0"/>
                  <w:divBdr>
                    <w:top w:val="none" w:sz="0" w:space="0" w:color="auto"/>
                    <w:left w:val="none" w:sz="0" w:space="0" w:color="auto"/>
                    <w:bottom w:val="none" w:sz="0" w:space="0" w:color="auto"/>
                    <w:right w:val="none" w:sz="0" w:space="0" w:color="auto"/>
                  </w:divBdr>
                  <w:divsChild>
                    <w:div w:id="125547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529965">
      <w:bodyDiv w:val="1"/>
      <w:marLeft w:val="0"/>
      <w:marRight w:val="0"/>
      <w:marTop w:val="0"/>
      <w:marBottom w:val="0"/>
      <w:divBdr>
        <w:top w:val="none" w:sz="0" w:space="0" w:color="auto"/>
        <w:left w:val="none" w:sz="0" w:space="0" w:color="auto"/>
        <w:bottom w:val="none" w:sz="0" w:space="0" w:color="auto"/>
        <w:right w:val="none" w:sz="0" w:space="0" w:color="auto"/>
      </w:divBdr>
      <w:divsChild>
        <w:div w:id="333384307">
          <w:marLeft w:val="0"/>
          <w:marRight w:val="0"/>
          <w:marTop w:val="0"/>
          <w:marBottom w:val="0"/>
          <w:divBdr>
            <w:top w:val="none" w:sz="0" w:space="0" w:color="auto"/>
            <w:left w:val="none" w:sz="0" w:space="0" w:color="auto"/>
            <w:bottom w:val="none" w:sz="0" w:space="0" w:color="auto"/>
            <w:right w:val="none" w:sz="0" w:space="0" w:color="auto"/>
          </w:divBdr>
          <w:divsChild>
            <w:div w:id="686711198">
              <w:marLeft w:val="0"/>
              <w:marRight w:val="0"/>
              <w:marTop w:val="0"/>
              <w:marBottom w:val="0"/>
              <w:divBdr>
                <w:top w:val="none" w:sz="0" w:space="0" w:color="auto"/>
                <w:left w:val="none" w:sz="0" w:space="0" w:color="auto"/>
                <w:bottom w:val="none" w:sz="0" w:space="0" w:color="auto"/>
                <w:right w:val="none" w:sz="0" w:space="0" w:color="auto"/>
              </w:divBdr>
              <w:divsChild>
                <w:div w:id="549417953">
                  <w:marLeft w:val="0"/>
                  <w:marRight w:val="0"/>
                  <w:marTop w:val="0"/>
                  <w:marBottom w:val="0"/>
                  <w:divBdr>
                    <w:top w:val="none" w:sz="0" w:space="0" w:color="auto"/>
                    <w:left w:val="none" w:sz="0" w:space="0" w:color="auto"/>
                    <w:bottom w:val="none" w:sz="0" w:space="0" w:color="auto"/>
                    <w:right w:val="none" w:sz="0" w:space="0" w:color="auto"/>
                  </w:divBdr>
                  <w:divsChild>
                    <w:div w:id="53767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745372">
      <w:bodyDiv w:val="1"/>
      <w:marLeft w:val="0"/>
      <w:marRight w:val="0"/>
      <w:marTop w:val="0"/>
      <w:marBottom w:val="0"/>
      <w:divBdr>
        <w:top w:val="none" w:sz="0" w:space="0" w:color="auto"/>
        <w:left w:val="none" w:sz="0" w:space="0" w:color="auto"/>
        <w:bottom w:val="none" w:sz="0" w:space="0" w:color="auto"/>
        <w:right w:val="none" w:sz="0" w:space="0" w:color="auto"/>
      </w:divBdr>
      <w:divsChild>
        <w:div w:id="1071734180">
          <w:marLeft w:val="0"/>
          <w:marRight w:val="0"/>
          <w:marTop w:val="0"/>
          <w:marBottom w:val="0"/>
          <w:divBdr>
            <w:top w:val="none" w:sz="0" w:space="0" w:color="auto"/>
            <w:left w:val="none" w:sz="0" w:space="0" w:color="auto"/>
            <w:bottom w:val="none" w:sz="0" w:space="0" w:color="auto"/>
            <w:right w:val="none" w:sz="0" w:space="0" w:color="auto"/>
          </w:divBdr>
          <w:divsChild>
            <w:div w:id="1621915438">
              <w:marLeft w:val="0"/>
              <w:marRight w:val="0"/>
              <w:marTop w:val="0"/>
              <w:marBottom w:val="0"/>
              <w:divBdr>
                <w:top w:val="none" w:sz="0" w:space="0" w:color="auto"/>
                <w:left w:val="none" w:sz="0" w:space="0" w:color="auto"/>
                <w:bottom w:val="none" w:sz="0" w:space="0" w:color="auto"/>
                <w:right w:val="none" w:sz="0" w:space="0" w:color="auto"/>
              </w:divBdr>
              <w:divsChild>
                <w:div w:id="175022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ol.de/virtuelle-even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liver.ohrndorf@pool.de" TargetMode="External"/><Relationship Id="rId4" Type="http://schemas.openxmlformats.org/officeDocument/2006/relationships/settings" Target="settings.xml"/><Relationship Id="rId9" Type="http://schemas.openxmlformats.org/officeDocument/2006/relationships/hyperlink" Target="http://www.po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2</cp:revision>
  <cp:lastPrinted>2020-10-20T09:31:00Z</cp:lastPrinted>
  <dcterms:created xsi:type="dcterms:W3CDTF">2021-03-16T07:55:00Z</dcterms:created>
  <dcterms:modified xsi:type="dcterms:W3CDTF">2021-03-16T07:55:00Z</dcterms:modified>
</cp:coreProperties>
</file>